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85" w:rsidRPr="00310722" w:rsidRDefault="004A4E85" w:rsidP="004A4E85">
      <w:pPr>
        <w:pStyle w:val="a7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4A4E85">
        <w:rPr>
          <w:b/>
          <w:color w:val="000000"/>
          <w:sz w:val="28"/>
          <w:szCs w:val="28"/>
          <w:lang w:val="uk-UA"/>
        </w:rPr>
        <w:t>Відділ культури, освіти, молоді та спорту</w:t>
      </w:r>
      <w:r w:rsidRPr="004A4E85">
        <w:rPr>
          <w:color w:val="000000"/>
          <w:sz w:val="28"/>
          <w:szCs w:val="28"/>
          <w:lang w:val="uk-UA"/>
        </w:rPr>
        <w:t xml:space="preserve"> Ужгородської районної державної адміністрації Закарпатської області (далі - відділ)</w:t>
      </w:r>
      <w:r>
        <w:rPr>
          <w:color w:val="000000"/>
          <w:sz w:val="28"/>
          <w:szCs w:val="28"/>
          <w:lang w:val="uk-UA"/>
        </w:rPr>
        <w:t xml:space="preserve"> є правонаступником відділу культури, молоді та спорту Ужгородської райдержадміністрації (код ЄДРПОУ 33578041), відділу освіти Ужгородської райдержадміністрації (код ЄДРПОУ 33760829), сектору культури, молоді та спорту </w:t>
      </w:r>
      <w:proofErr w:type="spellStart"/>
      <w:r>
        <w:rPr>
          <w:color w:val="000000"/>
          <w:sz w:val="28"/>
          <w:szCs w:val="28"/>
          <w:lang w:val="uk-UA"/>
        </w:rPr>
        <w:t>Перечинської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 Закарпатської області (код ЄДРПОУ 02228026) та сектору культури, молоді та спорту </w:t>
      </w:r>
      <w:proofErr w:type="spellStart"/>
      <w:r>
        <w:rPr>
          <w:color w:val="000000"/>
          <w:sz w:val="28"/>
          <w:szCs w:val="28"/>
          <w:lang w:val="uk-UA"/>
        </w:rPr>
        <w:t>Великоберезнянської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 Закарпатської області (код ЄДРПОУ 02227966).</w:t>
      </w:r>
    </w:p>
    <w:p w:rsidR="004A4E85" w:rsidRPr="00310722" w:rsidRDefault="004A4E85" w:rsidP="004A4E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310722">
        <w:rPr>
          <w:color w:val="000000"/>
          <w:sz w:val="28"/>
          <w:szCs w:val="28"/>
          <w:lang w:val="uk-UA"/>
        </w:rPr>
        <w:t>Відділ у своїй діяльності керується Конституцією та законами Укр</w:t>
      </w:r>
      <w:r>
        <w:rPr>
          <w:color w:val="000000"/>
          <w:sz w:val="28"/>
          <w:szCs w:val="28"/>
          <w:lang w:val="uk-UA"/>
        </w:rPr>
        <w:t>аїни, постановами Верховної Ради України, актами Президента України та</w:t>
      </w:r>
      <w:r w:rsidRPr="00310722">
        <w:rPr>
          <w:color w:val="000000"/>
          <w:sz w:val="28"/>
          <w:szCs w:val="28"/>
          <w:lang w:val="uk-UA"/>
        </w:rPr>
        <w:t xml:space="preserve"> Кабінету Міністрі</w:t>
      </w:r>
      <w:r>
        <w:rPr>
          <w:color w:val="000000"/>
          <w:sz w:val="28"/>
          <w:szCs w:val="28"/>
          <w:lang w:val="uk-UA"/>
        </w:rPr>
        <w:t>в України, наказами Міністерств</w:t>
      </w:r>
      <w:r w:rsidRPr="00310722">
        <w:rPr>
          <w:color w:val="000000"/>
          <w:sz w:val="28"/>
          <w:szCs w:val="28"/>
          <w:lang w:val="uk-UA"/>
        </w:rPr>
        <w:t xml:space="preserve"> культури, </w:t>
      </w:r>
      <w:r>
        <w:rPr>
          <w:color w:val="000000"/>
          <w:sz w:val="28"/>
          <w:szCs w:val="28"/>
          <w:lang w:val="uk-UA"/>
        </w:rPr>
        <w:t xml:space="preserve">освіти і науки, молоді та спорту </w:t>
      </w:r>
      <w:r w:rsidRPr="00310722">
        <w:rPr>
          <w:color w:val="000000"/>
          <w:sz w:val="28"/>
          <w:szCs w:val="28"/>
          <w:lang w:val="uk-UA"/>
        </w:rPr>
        <w:t xml:space="preserve">України, інших центральних органів виконавчої влади, розпорядженнями </w:t>
      </w:r>
      <w:r>
        <w:rPr>
          <w:sz w:val="28"/>
          <w:szCs w:val="28"/>
          <w:lang w:val="uk-UA" w:eastAsia="uk-UA"/>
        </w:rPr>
        <w:t>голів Закарпатської облдержадміністрації</w:t>
      </w:r>
      <w:r w:rsidRPr="00310722">
        <w:rPr>
          <w:sz w:val="28"/>
          <w:szCs w:val="28"/>
          <w:lang w:val="uk-UA" w:eastAsia="uk-UA"/>
        </w:rPr>
        <w:t xml:space="preserve"> та Ужгородської райдержадміністраці</w:t>
      </w:r>
      <w:r>
        <w:rPr>
          <w:sz w:val="28"/>
          <w:szCs w:val="28"/>
          <w:lang w:val="uk-UA" w:eastAsia="uk-UA"/>
        </w:rPr>
        <w:t>ї</w:t>
      </w:r>
      <w:r w:rsidRPr="00310722">
        <w:rPr>
          <w:sz w:val="28"/>
          <w:szCs w:val="28"/>
          <w:lang w:val="uk-UA" w:eastAsia="uk-UA"/>
        </w:rPr>
        <w:t>, наказами начальник</w:t>
      </w:r>
      <w:r>
        <w:rPr>
          <w:sz w:val="28"/>
          <w:szCs w:val="28"/>
          <w:lang w:val="uk-UA" w:eastAsia="uk-UA"/>
        </w:rPr>
        <w:t>ів</w:t>
      </w:r>
      <w:r w:rsidRPr="00310722">
        <w:rPr>
          <w:sz w:val="28"/>
          <w:szCs w:val="28"/>
          <w:lang w:val="uk-UA" w:eastAsia="uk-UA"/>
        </w:rPr>
        <w:t xml:space="preserve"> департамент</w:t>
      </w:r>
      <w:r>
        <w:rPr>
          <w:sz w:val="28"/>
          <w:szCs w:val="28"/>
          <w:lang w:val="uk-UA" w:eastAsia="uk-UA"/>
        </w:rPr>
        <w:t>ів</w:t>
      </w:r>
      <w:r w:rsidRPr="00310722">
        <w:rPr>
          <w:sz w:val="28"/>
          <w:szCs w:val="28"/>
          <w:lang w:val="uk-UA" w:eastAsia="uk-UA"/>
        </w:rPr>
        <w:t xml:space="preserve"> культури</w:t>
      </w:r>
      <w:r>
        <w:rPr>
          <w:sz w:val="28"/>
          <w:szCs w:val="28"/>
          <w:lang w:val="uk-UA" w:eastAsia="uk-UA"/>
        </w:rPr>
        <w:t>; освіти і науки, молоді та спорту</w:t>
      </w:r>
      <w:r w:rsidRPr="00310722">
        <w:rPr>
          <w:sz w:val="28"/>
          <w:szCs w:val="28"/>
          <w:lang w:val="uk-UA" w:eastAsia="uk-UA"/>
        </w:rPr>
        <w:t xml:space="preserve"> Зак</w:t>
      </w:r>
      <w:r>
        <w:rPr>
          <w:sz w:val="28"/>
          <w:szCs w:val="28"/>
          <w:lang w:val="uk-UA" w:eastAsia="uk-UA"/>
        </w:rPr>
        <w:t xml:space="preserve">арпатської облдержадміністрації, </w:t>
      </w:r>
      <w:r w:rsidRPr="00595290">
        <w:rPr>
          <w:sz w:val="28"/>
          <w:szCs w:val="28"/>
          <w:lang w:val="uk-UA" w:eastAsia="uk-UA"/>
        </w:rPr>
        <w:t>рішеннями районної ради в частині делегованих повноважень, прийнятими у межах їх компетенції</w:t>
      </w:r>
      <w:r>
        <w:rPr>
          <w:sz w:val="28"/>
          <w:szCs w:val="28"/>
          <w:lang w:val="uk-UA" w:eastAsia="uk-UA"/>
        </w:rPr>
        <w:t xml:space="preserve">, </w:t>
      </w:r>
      <w:r w:rsidRPr="00310722">
        <w:rPr>
          <w:color w:val="000000"/>
          <w:sz w:val="28"/>
          <w:szCs w:val="28"/>
          <w:lang w:val="uk-UA"/>
        </w:rPr>
        <w:t>а також цим положенням.</w:t>
      </w:r>
    </w:p>
    <w:p w:rsidR="004A4E85" w:rsidRPr="00310722" w:rsidRDefault="004A4E85" w:rsidP="004A4E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0" w:name="n14"/>
      <w:bookmarkStart w:id="1" w:name="n15"/>
      <w:bookmarkEnd w:id="0"/>
      <w:bookmarkEnd w:id="1"/>
      <w:r w:rsidRPr="00310722">
        <w:rPr>
          <w:color w:val="000000"/>
          <w:sz w:val="28"/>
          <w:szCs w:val="28"/>
          <w:lang w:val="uk-UA"/>
        </w:rPr>
        <w:t xml:space="preserve">Основним завданням відділу є забезпечення реалізації державної політики у сфері культури, </w:t>
      </w:r>
      <w:r>
        <w:rPr>
          <w:color w:val="000000"/>
          <w:sz w:val="28"/>
          <w:szCs w:val="28"/>
          <w:lang w:val="uk-UA"/>
        </w:rPr>
        <w:t xml:space="preserve">освіти, </w:t>
      </w:r>
      <w:r w:rsidRPr="00310722">
        <w:rPr>
          <w:color w:val="000000"/>
          <w:sz w:val="28"/>
          <w:szCs w:val="28"/>
          <w:lang w:val="uk-UA"/>
        </w:rPr>
        <w:t xml:space="preserve">молоді та спорту, </w:t>
      </w:r>
      <w:r w:rsidRPr="00310722">
        <w:rPr>
          <w:sz w:val="28"/>
          <w:szCs w:val="28"/>
          <w:lang w:val="uk-UA" w:eastAsia="uk-UA"/>
        </w:rPr>
        <w:t>мистецтв, музейної т</w:t>
      </w:r>
      <w:r>
        <w:rPr>
          <w:sz w:val="28"/>
          <w:szCs w:val="28"/>
          <w:lang w:val="uk-UA" w:eastAsia="uk-UA"/>
        </w:rPr>
        <w:t>а бібліотечної справ</w:t>
      </w:r>
      <w:r w:rsidRPr="00310722">
        <w:rPr>
          <w:sz w:val="28"/>
          <w:szCs w:val="28"/>
          <w:lang w:val="uk-UA" w:eastAsia="uk-UA"/>
        </w:rPr>
        <w:t>, охорони культурної спадщини</w:t>
      </w:r>
      <w:r w:rsidRPr="00310722">
        <w:rPr>
          <w:color w:val="000000"/>
          <w:sz w:val="28"/>
          <w:szCs w:val="28"/>
          <w:lang w:val="uk-UA"/>
        </w:rPr>
        <w:t xml:space="preserve"> на території району.</w:t>
      </w:r>
    </w:p>
    <w:p w:rsidR="004A4E85" w:rsidRPr="004A4E85" w:rsidRDefault="004A4E85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E9F" w:rsidRPr="00982814" w:rsidRDefault="00575E9F" w:rsidP="00B534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державної політики в сфері культури в районі здійснюють:</w:t>
      </w:r>
    </w:p>
    <w:p w:rsidR="00575E9F" w:rsidRPr="00982814" w:rsidRDefault="00D33349" w:rsidP="00B534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B56773">
        <w:rPr>
          <w:rFonts w:ascii="Times New Roman" w:hAnsi="Times New Roman" w:cs="Times New Roman"/>
          <w:sz w:val="28"/>
          <w:szCs w:val="28"/>
          <w:u w:val="single"/>
          <w:lang w:val="uk-UA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575E9F" w:rsidRPr="0098281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заклад</w:t>
      </w:r>
      <w:r w:rsidR="00B5677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культури</w:t>
      </w:r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, в тому числі:</w:t>
      </w:r>
    </w:p>
    <w:p w:rsidR="00575E9F" w:rsidRPr="00982814" w:rsidRDefault="0033285E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сільських будинків культури та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5677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сільських клубів;</w:t>
      </w:r>
    </w:p>
    <w:p w:rsidR="00575E9F" w:rsidRPr="00982814" w:rsidRDefault="0033285E" w:rsidP="00B534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46E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75E9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5E9F" w:rsidRPr="0098281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575E9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«Центри культури та дозвілля»;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 xml:space="preserve"> (у 2020 році перейменовано з Будинків культури)</w:t>
      </w:r>
    </w:p>
    <w:p w:rsidR="00575E9F" w:rsidRPr="00982814" w:rsidRDefault="0033285E" w:rsidP="00B534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1 креативно-мистецький комплекс «</w:t>
      </w:r>
      <w:proofErr w:type="spellStart"/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Вілет</w:t>
      </w:r>
      <w:proofErr w:type="spellEnd"/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с.Кам’яниця</w:t>
      </w:r>
      <w:proofErr w:type="spellEnd"/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5343B" w:rsidRPr="00982814" w:rsidRDefault="0033285E" w:rsidP="00B534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75E9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публічних бібліотек 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>(у 2020 році перейменовано із ЦРБС)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5E9F" w:rsidRPr="00982814" w:rsidRDefault="00B5343B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B56773">
        <w:rPr>
          <w:rFonts w:ascii="Times New Roman" w:eastAsia="Times New Roman" w:hAnsi="Times New Roman" w:cs="Times New Roman"/>
          <w:sz w:val="28"/>
          <w:szCs w:val="28"/>
          <w:lang w:val="uk-UA"/>
        </w:rPr>
        <w:t>71</w:t>
      </w:r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бібліотек – філі</w:t>
      </w:r>
      <w:r w:rsidR="00575E9F" w:rsidRPr="0098281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75E9F"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5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117" w:rsidRDefault="0033285E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688A" w:rsidRPr="0098281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54117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 xml:space="preserve">дитячих </w:t>
      </w:r>
      <w:r w:rsidR="00354117" w:rsidRPr="00982814">
        <w:rPr>
          <w:rFonts w:ascii="Times New Roman" w:hAnsi="Times New Roman" w:cs="Times New Roman"/>
          <w:sz w:val="28"/>
          <w:szCs w:val="28"/>
          <w:lang w:val="uk-UA"/>
        </w:rPr>
        <w:t>шкіл</w:t>
      </w:r>
      <w:r w:rsidR="00900195">
        <w:rPr>
          <w:rFonts w:ascii="Times New Roman" w:hAnsi="Times New Roman" w:cs="Times New Roman"/>
          <w:sz w:val="28"/>
          <w:szCs w:val="28"/>
          <w:lang w:val="uk-UA"/>
        </w:rPr>
        <w:t xml:space="preserve"> мистецтв;</w:t>
      </w:r>
    </w:p>
    <w:p w:rsidR="00900195" w:rsidRPr="00982814" w:rsidRDefault="00900195" w:rsidP="00B5343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- 4 музеї.</w:t>
      </w:r>
    </w:p>
    <w:p w:rsidR="00C90A9B" w:rsidRPr="00982814" w:rsidRDefault="00C90A9B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653" w:rsidRPr="00982814" w:rsidRDefault="00CC3FFA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Реалізацію державної політики в сфері </w:t>
      </w: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982814">
        <w:rPr>
          <w:rFonts w:ascii="Times New Roman" w:eastAsia="Times New Roman" w:hAnsi="Times New Roman" w:cs="Times New Roman"/>
          <w:sz w:val="28"/>
          <w:szCs w:val="28"/>
          <w:lang w:val="uk-UA"/>
        </w:rPr>
        <w:t>в районі здійснюють:</w:t>
      </w:r>
    </w:p>
    <w:p w:rsidR="00B27653" w:rsidRPr="00982814" w:rsidRDefault="00B56773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137</w:t>
      </w:r>
      <w:r w:rsidR="00B27653" w:rsidRPr="0098281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5343B">
        <w:rPr>
          <w:rFonts w:ascii="Times New Roman" w:hAnsi="Times New Roman" w:cs="Times New Roman"/>
          <w:sz w:val="28"/>
          <w:szCs w:val="28"/>
          <w:u w:val="single"/>
          <w:lang w:val="uk-UA"/>
        </w:rPr>
        <w:t>шкіл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B27653" w:rsidRDefault="0033285E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77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опорн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7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філі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2688A" w:rsidRPr="0098281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6B34" w:rsidRPr="00982814" w:rsidRDefault="0033285E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 w:rsidR="00886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>ЗОШ І-ІІІ</w:t>
      </w:r>
      <w:r w:rsidR="00886B34">
        <w:rPr>
          <w:rFonts w:ascii="Times New Roman" w:hAnsi="Times New Roman" w:cs="Times New Roman"/>
          <w:sz w:val="28"/>
          <w:szCs w:val="28"/>
          <w:lang w:val="uk-UA"/>
        </w:rPr>
        <w:t xml:space="preserve"> ступенів;</w:t>
      </w:r>
    </w:p>
    <w:p w:rsidR="00B27653" w:rsidRPr="00982814" w:rsidRDefault="0033285E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ліце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7419FD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7419FD">
        <w:rPr>
          <w:rFonts w:ascii="Times New Roman" w:hAnsi="Times New Roman" w:cs="Times New Roman"/>
          <w:sz w:val="28"/>
          <w:szCs w:val="28"/>
          <w:lang w:val="uk-UA"/>
        </w:rPr>
        <w:t>2 філі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419F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 xml:space="preserve"> (у 2023 році перейменовано із ЗОШ);</w:t>
      </w:r>
    </w:p>
    <w:p w:rsidR="00F710AA" w:rsidRPr="00982814" w:rsidRDefault="0033285E" w:rsidP="00F710A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5343B">
        <w:rPr>
          <w:rFonts w:ascii="Times New Roman" w:hAnsi="Times New Roman" w:cs="Times New Roman"/>
          <w:sz w:val="28"/>
          <w:szCs w:val="28"/>
          <w:lang w:val="uk-UA"/>
        </w:rPr>
        <w:t xml:space="preserve"> гімназія + 1 філія</w:t>
      </w:r>
      <w:r w:rsidR="0002688A" w:rsidRPr="0098281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 xml:space="preserve"> (у 2023 році перейменовано із ЗОШ);</w:t>
      </w:r>
    </w:p>
    <w:p w:rsidR="00B27653" w:rsidRPr="00982814" w:rsidRDefault="0033285E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81C5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початков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7653" w:rsidRPr="0098281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419FD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419FD" w:rsidRPr="00982814">
        <w:rPr>
          <w:rFonts w:ascii="Times New Roman" w:hAnsi="Times New Roman" w:cs="Times New Roman"/>
          <w:sz w:val="28"/>
          <w:szCs w:val="28"/>
          <w:lang w:val="uk-UA"/>
        </w:rPr>
        <w:t>1 приватний заклад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 xml:space="preserve"> ЗСО </w:t>
      </w:r>
      <w:proofErr w:type="spellStart"/>
      <w:r w:rsidR="00F710AA">
        <w:rPr>
          <w:rFonts w:ascii="Times New Roman" w:hAnsi="Times New Roman" w:cs="Times New Roman"/>
          <w:sz w:val="28"/>
          <w:szCs w:val="28"/>
          <w:lang w:val="uk-UA"/>
        </w:rPr>
        <w:t>смт.Середнє</w:t>
      </w:r>
      <w:proofErr w:type="spellEnd"/>
      <w:r w:rsidR="00F710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688A" w:rsidRDefault="004F330F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- 4 приватні школи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м.Ужгород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F330F" w:rsidRPr="00982814" w:rsidRDefault="004F330F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 школи обласного підпорядкування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688A" w:rsidRPr="00982814" w:rsidRDefault="0002688A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88A" w:rsidRPr="00982814" w:rsidRDefault="0002688A" w:rsidP="00B534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 на 2023/2024 навчальний рік – 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>3283</w:t>
      </w:r>
      <w:r w:rsidR="00F34E62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4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85E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710AA">
        <w:rPr>
          <w:rFonts w:ascii="Times New Roman" w:hAnsi="Times New Roman" w:cs="Times New Roman"/>
          <w:sz w:val="28"/>
          <w:szCs w:val="28"/>
          <w:lang w:val="uk-UA"/>
        </w:rPr>
        <w:t xml:space="preserve"> 2036</w:t>
      </w:r>
      <w:r w:rsidR="00F34E62">
        <w:rPr>
          <w:rFonts w:ascii="Times New Roman" w:hAnsi="Times New Roman" w:cs="Times New Roman"/>
          <w:sz w:val="28"/>
          <w:szCs w:val="28"/>
          <w:lang w:val="uk-UA"/>
        </w:rPr>
        <w:t xml:space="preserve"> ВПО</w:t>
      </w:r>
      <w:r w:rsidR="0033285E">
        <w:rPr>
          <w:rFonts w:ascii="Times New Roman" w:hAnsi="Times New Roman" w:cs="Times New Roman"/>
          <w:sz w:val="28"/>
          <w:szCs w:val="28"/>
          <w:lang w:val="uk-UA"/>
        </w:rPr>
        <w:t>, з них:</w:t>
      </w:r>
    </w:p>
    <w:p w:rsidR="0002688A" w:rsidRPr="00982814" w:rsidRDefault="0002688A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- 638 учнів/ 12 ВПО -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Ставненська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ТГ;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іноземні мови – англійська, німецька, французька.</w:t>
      </w:r>
    </w:p>
    <w:p w:rsidR="0002688A" w:rsidRPr="00982814" w:rsidRDefault="0002688A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>- 1521 учнів/ 76 ВПО – Чопська ТГ;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іноземні мови – англійська, німецька.</w:t>
      </w:r>
    </w:p>
    <w:p w:rsidR="0002688A" w:rsidRPr="00982814" w:rsidRDefault="0002688A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>- 739 учнів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>/ 0</w:t>
      </w: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Сюртівська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ТГ;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іноземні мови – англійська, німецька, угорська.</w:t>
      </w:r>
    </w:p>
    <w:p w:rsidR="0002688A" w:rsidRPr="00982814" w:rsidRDefault="0002688A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- 2079 учнів/ 55 ВПО –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Середнянська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ТГ;</w:t>
      </w:r>
      <w:r w:rsidR="002B237F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іноземні мови - англійська, німецька, угорська.</w:t>
      </w:r>
    </w:p>
    <w:p w:rsidR="0002688A" w:rsidRPr="00982814" w:rsidRDefault="0002688A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3349">
        <w:rPr>
          <w:rFonts w:ascii="Times New Roman" w:hAnsi="Times New Roman" w:cs="Times New Roman"/>
          <w:sz w:val="28"/>
          <w:szCs w:val="28"/>
          <w:lang w:val="uk-UA"/>
        </w:rPr>
        <w:t xml:space="preserve">909 учнів/ 37 ВПО  </w:t>
      </w:r>
      <w:proofErr w:type="spellStart"/>
      <w:r w:rsidR="00982814" w:rsidRPr="00982814">
        <w:rPr>
          <w:rFonts w:ascii="Times New Roman" w:hAnsi="Times New Roman" w:cs="Times New Roman"/>
          <w:sz w:val="28"/>
          <w:szCs w:val="28"/>
          <w:lang w:val="uk-UA"/>
        </w:rPr>
        <w:t>Баранинська</w:t>
      </w:r>
      <w:proofErr w:type="spellEnd"/>
      <w:r w:rsidR="00982814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D3334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33349" w:rsidRPr="00982814">
        <w:rPr>
          <w:rFonts w:ascii="Times New Roman" w:hAnsi="Times New Roman" w:cs="Times New Roman"/>
          <w:sz w:val="28"/>
          <w:szCs w:val="28"/>
          <w:lang w:val="uk-UA"/>
        </w:rPr>
        <w:t>іноземн</w:t>
      </w:r>
      <w:r w:rsidR="00D333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3349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D333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3349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34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33349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англійська</w:t>
      </w:r>
      <w:r w:rsidR="00D333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814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5F46">
        <w:rPr>
          <w:rFonts w:ascii="Times New Roman" w:hAnsi="Times New Roman" w:cs="Times New Roman"/>
          <w:sz w:val="28"/>
          <w:szCs w:val="28"/>
          <w:lang w:val="uk-UA"/>
        </w:rPr>
        <w:t xml:space="preserve">1239 учнів/ 34 ВПО  -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Великоберезнянська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315F4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15F46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- англійська, німецька</w:t>
      </w:r>
      <w:r w:rsidR="00315F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814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 xml:space="preserve">1387 учнів/ 0 - 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Великодобронська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56773"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іноземні мови - англійська, </w:t>
      </w:r>
      <w:r w:rsidR="00B56773">
        <w:rPr>
          <w:rFonts w:ascii="Times New Roman" w:hAnsi="Times New Roman" w:cs="Times New Roman"/>
          <w:sz w:val="28"/>
          <w:szCs w:val="28"/>
          <w:lang w:val="uk-UA"/>
        </w:rPr>
        <w:t>угорська.</w:t>
      </w:r>
    </w:p>
    <w:p w:rsidR="00416D88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6D88">
        <w:rPr>
          <w:rFonts w:ascii="Times New Roman" w:hAnsi="Times New Roman" w:cs="Times New Roman"/>
          <w:sz w:val="28"/>
          <w:szCs w:val="28"/>
          <w:lang w:val="uk-UA"/>
        </w:rPr>
        <w:t xml:space="preserve">714 учнів/ 11 ВПО  -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Дубриницько-Малоберезнянська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416D8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16D88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– англійська, німецька</w:t>
      </w:r>
      <w:r w:rsidR="00416D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814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503 учні/ 16 ВПО  -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Костринська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86B34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– англійська, німецька</w:t>
      </w:r>
      <w:r w:rsidR="00886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814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3285E">
        <w:rPr>
          <w:rFonts w:ascii="Times New Roman" w:hAnsi="Times New Roman" w:cs="Times New Roman"/>
          <w:sz w:val="28"/>
          <w:szCs w:val="28"/>
          <w:lang w:val="uk-UA"/>
        </w:rPr>
        <w:t xml:space="preserve">531 учень/38 ВПО  -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Оноківська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33285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3285E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– англійська, німецька</w:t>
      </w:r>
      <w:r w:rsidR="003328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814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79F">
        <w:rPr>
          <w:rFonts w:ascii="Times New Roman" w:hAnsi="Times New Roman" w:cs="Times New Roman"/>
          <w:sz w:val="28"/>
          <w:szCs w:val="28"/>
          <w:lang w:val="uk-UA"/>
        </w:rPr>
        <w:t xml:space="preserve">1489 учнів/ 51 ВПО -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Перечинська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7A079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A079F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– англійська, німецька</w:t>
      </w:r>
      <w:r w:rsidR="007A079F">
        <w:rPr>
          <w:rFonts w:ascii="Times New Roman" w:hAnsi="Times New Roman" w:cs="Times New Roman"/>
          <w:sz w:val="28"/>
          <w:szCs w:val="28"/>
          <w:lang w:val="uk-UA"/>
        </w:rPr>
        <w:t>, словацька.</w:t>
      </w:r>
    </w:p>
    <w:p w:rsidR="00416D88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6D88">
        <w:rPr>
          <w:rFonts w:ascii="Times New Roman" w:hAnsi="Times New Roman" w:cs="Times New Roman"/>
          <w:sz w:val="28"/>
          <w:szCs w:val="28"/>
          <w:lang w:val="uk-UA"/>
        </w:rPr>
        <w:t xml:space="preserve">2746 учнів/ 39 ВПО  - </w:t>
      </w:r>
      <w:r w:rsidRPr="00982814">
        <w:rPr>
          <w:rFonts w:ascii="Times New Roman" w:hAnsi="Times New Roman" w:cs="Times New Roman"/>
          <w:sz w:val="28"/>
          <w:szCs w:val="28"/>
          <w:lang w:val="uk-UA"/>
        </w:rPr>
        <w:t>Турє-Реметівська ТГ</w:t>
      </w:r>
      <w:r w:rsidR="00416D8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16D88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– англійська, німецька</w:t>
      </w:r>
      <w:r w:rsidR="00416D88">
        <w:rPr>
          <w:rFonts w:ascii="Times New Roman" w:hAnsi="Times New Roman" w:cs="Times New Roman"/>
          <w:sz w:val="28"/>
          <w:szCs w:val="28"/>
          <w:lang w:val="uk-UA"/>
        </w:rPr>
        <w:t>, словацька.</w:t>
      </w:r>
    </w:p>
    <w:p w:rsidR="00F34E62" w:rsidRPr="00982814" w:rsidRDefault="00982814" w:rsidP="00B5343B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3349">
        <w:rPr>
          <w:rFonts w:ascii="Times New Roman" w:hAnsi="Times New Roman" w:cs="Times New Roman"/>
          <w:sz w:val="28"/>
          <w:szCs w:val="28"/>
          <w:lang w:val="uk-UA"/>
        </w:rPr>
        <w:t xml:space="preserve">1284 учні/ </w:t>
      </w:r>
      <w:r w:rsidR="00F34E62">
        <w:rPr>
          <w:rFonts w:ascii="Times New Roman" w:hAnsi="Times New Roman" w:cs="Times New Roman"/>
          <w:sz w:val="28"/>
          <w:szCs w:val="28"/>
          <w:lang w:val="uk-UA"/>
        </w:rPr>
        <w:t xml:space="preserve">49 ВПО  - </w:t>
      </w:r>
      <w:proofErr w:type="spellStart"/>
      <w:r w:rsidRPr="00982814">
        <w:rPr>
          <w:rFonts w:ascii="Times New Roman" w:hAnsi="Times New Roman" w:cs="Times New Roman"/>
          <w:sz w:val="28"/>
          <w:szCs w:val="28"/>
          <w:lang w:val="uk-UA"/>
        </w:rPr>
        <w:t>Холмківська</w:t>
      </w:r>
      <w:proofErr w:type="spellEnd"/>
      <w:r w:rsidRPr="00982814">
        <w:rPr>
          <w:rFonts w:ascii="Times New Roman" w:hAnsi="Times New Roman" w:cs="Times New Roman"/>
          <w:sz w:val="28"/>
          <w:szCs w:val="28"/>
          <w:lang w:val="uk-UA"/>
        </w:rPr>
        <w:t xml:space="preserve"> ТГ</w:t>
      </w:r>
      <w:r w:rsidR="00F34E6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34E62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– англійська, німецька</w:t>
      </w:r>
      <w:r w:rsidR="00F34E62">
        <w:rPr>
          <w:rFonts w:ascii="Times New Roman" w:hAnsi="Times New Roman" w:cs="Times New Roman"/>
          <w:sz w:val="28"/>
          <w:szCs w:val="28"/>
          <w:lang w:val="uk-UA"/>
        </w:rPr>
        <w:t>, словацька, угорська.</w:t>
      </w:r>
    </w:p>
    <w:p w:rsidR="00982814" w:rsidRPr="00B27653" w:rsidRDefault="00982814" w:rsidP="0090019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0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330F">
        <w:rPr>
          <w:rFonts w:ascii="Times New Roman" w:hAnsi="Times New Roman" w:cs="Times New Roman"/>
          <w:sz w:val="28"/>
          <w:szCs w:val="28"/>
          <w:lang w:val="uk-UA"/>
        </w:rPr>
        <w:t xml:space="preserve">17504 учнів/ 1618 ВПО  - </w:t>
      </w:r>
      <w:r w:rsidRPr="004F330F">
        <w:rPr>
          <w:rFonts w:ascii="Times New Roman" w:hAnsi="Times New Roman" w:cs="Times New Roman"/>
          <w:sz w:val="28"/>
          <w:szCs w:val="28"/>
          <w:lang w:val="uk-UA"/>
        </w:rPr>
        <w:t>Ужгородська ТГ</w:t>
      </w:r>
      <w:r w:rsidR="004F33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F330F" w:rsidRPr="00982814">
        <w:rPr>
          <w:rFonts w:ascii="Times New Roman" w:hAnsi="Times New Roman" w:cs="Times New Roman"/>
          <w:sz w:val="28"/>
          <w:szCs w:val="28"/>
          <w:lang w:val="uk-UA"/>
        </w:rPr>
        <w:t>іноземні мови – англійська, німецька</w:t>
      </w:r>
      <w:r w:rsidR="004F33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714C">
        <w:rPr>
          <w:rFonts w:ascii="Times New Roman" w:hAnsi="Times New Roman" w:cs="Times New Roman"/>
          <w:sz w:val="28"/>
          <w:szCs w:val="28"/>
          <w:lang w:val="uk-UA"/>
        </w:rPr>
        <w:t xml:space="preserve">французька, </w:t>
      </w:r>
      <w:r w:rsidR="004F330F">
        <w:rPr>
          <w:rFonts w:ascii="Times New Roman" w:hAnsi="Times New Roman" w:cs="Times New Roman"/>
          <w:sz w:val="28"/>
          <w:szCs w:val="28"/>
          <w:lang w:val="uk-UA"/>
        </w:rPr>
        <w:t xml:space="preserve">словацька, </w:t>
      </w:r>
      <w:r w:rsidR="0094714C">
        <w:rPr>
          <w:rFonts w:ascii="Times New Roman" w:hAnsi="Times New Roman" w:cs="Times New Roman"/>
          <w:sz w:val="28"/>
          <w:szCs w:val="28"/>
          <w:lang w:val="uk-UA"/>
        </w:rPr>
        <w:t>чеська, угорська, польська.</w:t>
      </w:r>
    </w:p>
    <w:sectPr w:rsidR="00982814" w:rsidRPr="00B27653" w:rsidSect="00C90A9B">
      <w:pgSz w:w="12240" w:h="15840"/>
      <w:pgMar w:top="1134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119"/>
    <w:multiLevelType w:val="multilevel"/>
    <w:tmpl w:val="9CB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E4187"/>
    <w:multiLevelType w:val="hybridMultilevel"/>
    <w:tmpl w:val="EF3EE326"/>
    <w:lvl w:ilvl="0" w:tplc="CC40654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F4E"/>
    <w:multiLevelType w:val="hybridMultilevel"/>
    <w:tmpl w:val="664E3B46"/>
    <w:lvl w:ilvl="0" w:tplc="BBE6D7A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46541"/>
    <w:multiLevelType w:val="hybridMultilevel"/>
    <w:tmpl w:val="5A0601A8"/>
    <w:lvl w:ilvl="0" w:tplc="92D68A3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1FC"/>
    <w:multiLevelType w:val="hybridMultilevel"/>
    <w:tmpl w:val="01BE2404"/>
    <w:lvl w:ilvl="0" w:tplc="9A50971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F20C9"/>
    <w:multiLevelType w:val="hybridMultilevel"/>
    <w:tmpl w:val="F3C8C100"/>
    <w:lvl w:ilvl="0" w:tplc="3444A28A">
      <w:start w:val="5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03BA9"/>
    <w:multiLevelType w:val="hybridMultilevel"/>
    <w:tmpl w:val="FDCE9174"/>
    <w:lvl w:ilvl="0" w:tplc="16F06D7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0C17"/>
    <w:multiLevelType w:val="hybridMultilevel"/>
    <w:tmpl w:val="43101A56"/>
    <w:lvl w:ilvl="0" w:tplc="45F2B9D8">
      <w:start w:val="20"/>
      <w:numFmt w:val="decimal"/>
      <w:lvlText w:val="%1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2149F0"/>
    <w:multiLevelType w:val="hybridMultilevel"/>
    <w:tmpl w:val="41FCD3C0"/>
    <w:lvl w:ilvl="0" w:tplc="EEF8242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82A35"/>
    <w:multiLevelType w:val="hybridMultilevel"/>
    <w:tmpl w:val="CC4AB1FA"/>
    <w:lvl w:ilvl="0" w:tplc="66E6169C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54A386D"/>
    <w:multiLevelType w:val="hybridMultilevel"/>
    <w:tmpl w:val="65EEC3A2"/>
    <w:lvl w:ilvl="0" w:tplc="F774A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06E12"/>
    <w:multiLevelType w:val="hybridMultilevel"/>
    <w:tmpl w:val="198ED694"/>
    <w:lvl w:ilvl="0" w:tplc="D1FE8F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8359A"/>
    <w:multiLevelType w:val="hybridMultilevel"/>
    <w:tmpl w:val="56F08CDC"/>
    <w:lvl w:ilvl="0" w:tplc="9D50AF3E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D677C"/>
    <w:multiLevelType w:val="multilevel"/>
    <w:tmpl w:val="BA08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55A6C"/>
    <w:multiLevelType w:val="hybridMultilevel"/>
    <w:tmpl w:val="C17EA216"/>
    <w:lvl w:ilvl="0" w:tplc="1C94D6E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47419"/>
    <w:multiLevelType w:val="hybridMultilevel"/>
    <w:tmpl w:val="A7C4A492"/>
    <w:lvl w:ilvl="0" w:tplc="8A72D1BC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E7373"/>
    <w:multiLevelType w:val="hybridMultilevel"/>
    <w:tmpl w:val="3C18F6C4"/>
    <w:lvl w:ilvl="0" w:tplc="725A77C4">
      <w:start w:val="5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55804"/>
    <w:multiLevelType w:val="hybridMultilevel"/>
    <w:tmpl w:val="CAB2A198"/>
    <w:lvl w:ilvl="0" w:tplc="F1F4D10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A73B1"/>
    <w:multiLevelType w:val="hybridMultilevel"/>
    <w:tmpl w:val="ED52E8AC"/>
    <w:lvl w:ilvl="0" w:tplc="714ABDB2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E5468"/>
    <w:multiLevelType w:val="hybridMultilevel"/>
    <w:tmpl w:val="8550DD48"/>
    <w:lvl w:ilvl="0" w:tplc="117C23F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D1F4B"/>
    <w:multiLevelType w:val="hybridMultilevel"/>
    <w:tmpl w:val="C3F411FE"/>
    <w:lvl w:ilvl="0" w:tplc="54304EBA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2587A"/>
    <w:multiLevelType w:val="hybridMultilevel"/>
    <w:tmpl w:val="2A382DAE"/>
    <w:lvl w:ilvl="0" w:tplc="73305F1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41E00"/>
    <w:multiLevelType w:val="hybridMultilevel"/>
    <w:tmpl w:val="498C0ED0"/>
    <w:lvl w:ilvl="0" w:tplc="9D7AC6C6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2"/>
  </w:num>
  <w:num w:numId="14">
    <w:abstractNumId w:val="20"/>
  </w:num>
  <w:num w:numId="15">
    <w:abstractNumId w:val="11"/>
  </w:num>
  <w:num w:numId="16">
    <w:abstractNumId w:val="18"/>
  </w:num>
  <w:num w:numId="17">
    <w:abstractNumId w:val="17"/>
  </w:num>
  <w:num w:numId="18">
    <w:abstractNumId w:val="9"/>
  </w:num>
  <w:num w:numId="19">
    <w:abstractNumId w:val="6"/>
  </w:num>
  <w:num w:numId="20">
    <w:abstractNumId w:val="3"/>
  </w:num>
  <w:num w:numId="21">
    <w:abstractNumId w:val="22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C88"/>
    <w:rsid w:val="00000341"/>
    <w:rsid w:val="0002688A"/>
    <w:rsid w:val="000B1B99"/>
    <w:rsid w:val="0012726A"/>
    <w:rsid w:val="001F6F3E"/>
    <w:rsid w:val="001F7A3A"/>
    <w:rsid w:val="00283FC6"/>
    <w:rsid w:val="002A1977"/>
    <w:rsid w:val="002B237F"/>
    <w:rsid w:val="00315F46"/>
    <w:rsid w:val="0033285E"/>
    <w:rsid w:val="00354117"/>
    <w:rsid w:val="00396D47"/>
    <w:rsid w:val="00416D88"/>
    <w:rsid w:val="004A4E85"/>
    <w:rsid w:val="004F330F"/>
    <w:rsid w:val="004F3882"/>
    <w:rsid w:val="00500978"/>
    <w:rsid w:val="00575E9F"/>
    <w:rsid w:val="005D7789"/>
    <w:rsid w:val="00601831"/>
    <w:rsid w:val="00686893"/>
    <w:rsid w:val="00691B98"/>
    <w:rsid w:val="007246E8"/>
    <w:rsid w:val="007419FD"/>
    <w:rsid w:val="007A079F"/>
    <w:rsid w:val="007D50B3"/>
    <w:rsid w:val="00813F6E"/>
    <w:rsid w:val="008341D2"/>
    <w:rsid w:val="00837826"/>
    <w:rsid w:val="00886B34"/>
    <w:rsid w:val="008A4C88"/>
    <w:rsid w:val="00900195"/>
    <w:rsid w:val="0094714C"/>
    <w:rsid w:val="00971B06"/>
    <w:rsid w:val="00982814"/>
    <w:rsid w:val="00A06E4F"/>
    <w:rsid w:val="00A32F59"/>
    <w:rsid w:val="00A94327"/>
    <w:rsid w:val="00B14EB8"/>
    <w:rsid w:val="00B27653"/>
    <w:rsid w:val="00B5343B"/>
    <w:rsid w:val="00B56773"/>
    <w:rsid w:val="00B81C56"/>
    <w:rsid w:val="00BB130C"/>
    <w:rsid w:val="00C511F5"/>
    <w:rsid w:val="00C90A9B"/>
    <w:rsid w:val="00CC3FFA"/>
    <w:rsid w:val="00D33349"/>
    <w:rsid w:val="00E15274"/>
    <w:rsid w:val="00E34BBA"/>
    <w:rsid w:val="00E75E15"/>
    <w:rsid w:val="00F34E62"/>
    <w:rsid w:val="00F710AA"/>
    <w:rsid w:val="00F7726A"/>
    <w:rsid w:val="00FB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0A9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41D2"/>
    <w:pPr>
      <w:ind w:left="720"/>
      <w:contextualSpacing/>
    </w:pPr>
  </w:style>
  <w:style w:type="paragraph" w:customStyle="1" w:styleId="docdata">
    <w:name w:val="docdata"/>
    <w:aliases w:val="docy,v5,2305,baiaagaaboqcaaadfguaaaukbqaaaaaaaaaaaaaaaaaaaaaaaaaaaaaaaaaaaaaaaaaaaaaaaaaaaaaaaaaaaaaaaaaaaaaaaaaaaaaaaaaaaaaaaaaaaaaaaaaaaaaaaaaaaaaaaaaaaaaaaaaaaaaaaaaaaaaaaaaaaaaaaaaaaaaaaaaaaaaaaaaaaaaaaaaaaaaaaaaaaaaaaaaaaaaaaaaaaaaaaaaaaaaa"/>
    <w:basedOn w:val="a"/>
    <w:rsid w:val="0083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0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13">
    <w:name w:val="1813"/>
    <w:aliases w:val="baiaagaaboqcaaadtguaaavcbqaaaaaaaaaaaaaaaaaaaaaaaaaaaaaaaaaaaaaaaaaaaaaaaaaaaaaaaaaaaaaaaaaaaaaaaaaaaaaaaaaaaaaaaaaaaaaaaaaaaaaaaaaaaaaaaaaaaaaaaaaaaaaaaaaaaaaaaaaaaaaaaaaaaaaaaaaaaaaaaaaaaaaaaaaaaaaaaaaaaaaaaaaaaaaaaaaaaaaaaaaaaaaa"/>
    <w:basedOn w:val="a0"/>
    <w:rsid w:val="00BB130C"/>
  </w:style>
  <w:style w:type="character" w:customStyle="1" w:styleId="1487">
    <w:name w:val="1487"/>
    <w:aliases w:val="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BB130C"/>
  </w:style>
  <w:style w:type="paragraph" w:customStyle="1" w:styleId="rvps2">
    <w:name w:val="rvps2"/>
    <w:basedOn w:val="a"/>
    <w:uiPriority w:val="99"/>
    <w:rsid w:val="004A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6977-7724-45F8-8BA0-4B8AC58E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12</cp:revision>
  <cp:lastPrinted>2023-09-13T08:02:00Z</cp:lastPrinted>
  <dcterms:created xsi:type="dcterms:W3CDTF">2023-09-12T11:26:00Z</dcterms:created>
  <dcterms:modified xsi:type="dcterms:W3CDTF">2024-01-29T08:17:00Z</dcterms:modified>
</cp:coreProperties>
</file>