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6377"/>
        <w:gridCol w:w="3262"/>
      </w:tblGrid>
      <w:tr w:rsidR="006E01B2" w:rsidRPr="0055085F" w:rsidTr="00771F53">
        <w:tc>
          <w:tcPr>
            <w:tcW w:w="3308" w:type="pct"/>
          </w:tcPr>
          <w:p w:rsidR="006E01B2" w:rsidRPr="00DB0181" w:rsidRDefault="006E01B2" w:rsidP="00771F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  <w:p w:rsidR="006E01B2" w:rsidRPr="00DB0181" w:rsidRDefault="006E01B2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</w:tcPr>
          <w:p w:rsidR="006E01B2" w:rsidRDefault="006E01B2" w:rsidP="008669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Розпорядження голови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державної адміністрації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  <w:p w:rsidR="006E01B2" w:rsidRDefault="006E01B2" w:rsidP="008669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начальника військової адміністрації</w:t>
            </w:r>
          </w:p>
          <w:p w:rsidR="006E01B2" w:rsidRPr="00771F53" w:rsidRDefault="006E01B2" w:rsidP="008669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13.12.2022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99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____</w:t>
            </w:r>
          </w:p>
        </w:tc>
      </w:tr>
    </w:tbl>
    <w:p w:rsidR="006E01B2" w:rsidRDefault="006E01B2" w:rsidP="00E4348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bookmarkStart w:id="0" w:name="n10"/>
      <w:bookmarkEnd w:id="0"/>
    </w:p>
    <w:p w:rsidR="006E01B2" w:rsidRPr="00B551F0" w:rsidRDefault="006E01B2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ПОЛОЖЕННЯ</w:t>
      </w:r>
      <w:r w:rsidRPr="00DB0181">
        <w:rPr>
          <w:rFonts w:ascii="Times New Roman" w:hAnsi="Times New Roman"/>
          <w:color w:val="000000"/>
          <w:sz w:val="28"/>
          <w:szCs w:val="28"/>
        </w:rPr>
        <w:br/>
      </w:r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про уповноважену особу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відповідальну за організацію 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та проведення закупівель, вартість яких не перевищує 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0 тисяч гривень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1B2" w:rsidRPr="00B551F0" w:rsidRDefault="006E01B2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розроблено відповідно до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</w:t>
      </w:r>
      <w:hyperlink r:id="rId6" w:anchor="n155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9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hyperlink r:id="rId7" w:anchor="n221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11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„Про публічні закупівлі” (далі - Закон) і визначає правовий статус, загальні організаційні та процедурні засади діяльності уповноваженої особи, а також її права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обов’язки та відповідальність, Примірного положення про уповноважену особу, затвердженого наказом Міністерства економіки України 08.06.2021 № 40 </w:t>
      </w:r>
      <w:r w:rsidRPr="00E1446A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Примірного положення про уповноважену особу</w:t>
      </w:r>
      <w:r w:rsidRPr="00E1446A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E01B2" w:rsidRPr="00B551F0" w:rsidRDefault="006E01B2" w:rsidP="00FF5BE2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.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8" w:anchor="n736" w:tgtFrame="_blank" w:history="1">
        <w:r w:rsidRPr="00020C17">
          <w:rPr>
            <w:rFonts w:ascii="Times New Roman" w:hAnsi="Times New Roman"/>
            <w:color w:val="000000"/>
            <w:sz w:val="28"/>
            <w:szCs w:val="28"/>
            <w:lang w:val="uk-UA"/>
          </w:rPr>
          <w:t>Законом</w:t>
        </w:r>
      </w:hyperlink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 xml:space="preserve">  на підставі розпоря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дження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державної адміністрації - </w:t>
      </w:r>
      <w:r w:rsidRPr="00FF5BE2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F5B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0909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FF5BE2">
        <w:rPr>
          <w:rFonts w:ascii="Times New Roman" w:hAnsi="Times New Roman"/>
          <w:color w:val="000000"/>
          <w:sz w:val="28"/>
          <w:szCs w:val="28"/>
          <w:lang w:val="uk-UA"/>
        </w:rPr>
        <w:t>військової адміністрації.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5" w:name="n15"/>
      <w:bookmarkEnd w:id="5"/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6"/>
      <w:bookmarkStart w:id="7" w:name="n17"/>
      <w:bookmarkEnd w:id="6"/>
      <w:bookmarkEnd w:id="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1.3. Метою діяльності уповноваженої особи є організація та проведення процедур закупівлі в інтересах </w:t>
      </w:r>
      <w:r w:rsidRPr="000E19D4">
        <w:rPr>
          <w:rFonts w:ascii="Times New Roman" w:hAnsi="Times New Roman"/>
          <w:color w:val="000000"/>
          <w:sz w:val="28"/>
          <w:szCs w:val="28"/>
          <w:lang w:val="uk-UA"/>
        </w:rPr>
        <w:t xml:space="preserve">Ужгородської районної державної адміністрації – Ужгородської </w:t>
      </w:r>
      <w:r w:rsidRPr="00821924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0E19D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військової адміністрації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на засадах об’єктивності та неупередженості.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8"/>
      <w:bookmarkEnd w:id="8"/>
      <w:r w:rsidRPr="00B551F0">
        <w:rPr>
          <w:rFonts w:ascii="Times New Roman" w:hAnsi="Times New Roman"/>
          <w:color w:val="000000"/>
          <w:sz w:val="28"/>
          <w:szCs w:val="28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Уповноважена особа у своїй діяльності керується </w:t>
      </w:r>
      <w:hyperlink r:id="rId9" w:anchor="n736" w:tgtFrame="_blank" w:history="1">
        <w:r w:rsidRPr="00020C17">
          <w:rPr>
            <w:rFonts w:ascii="Times New Roman" w:hAnsi="Times New Roman"/>
            <w:color w:val="000000"/>
            <w:sz w:val="28"/>
            <w:szCs w:val="28"/>
            <w:lang w:val="uk-UA"/>
          </w:rPr>
          <w:t>Законом</w:t>
        </w:r>
      </w:hyperlink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, принципами здійснення публічних закупівель, визначених Законом, іншими нормативно-правовими актами та цим Положенням.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1B2" w:rsidRPr="00B551F0" w:rsidRDefault="006E01B2" w:rsidP="00DB0181">
      <w:pPr>
        <w:shd w:val="clear" w:color="auto" w:fill="FFFFFF"/>
        <w:spacing w:after="0" w:line="240" w:lineRule="auto"/>
        <w:ind w:left="450" w:right="-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n19"/>
      <w:bookmarkStart w:id="10" w:name="n79"/>
      <w:bookmarkEnd w:id="9"/>
      <w:bookmarkEnd w:id="10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Засади діяльності та вимоги до уповноваженої особи 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0"/>
      <w:bookmarkEnd w:id="11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.1. Уповноважена особа здійснює діяльність на підставі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</w:t>
      </w:r>
      <w:r w:rsidRPr="00115C13">
        <w:t xml:space="preserve"> </w:t>
      </w:r>
      <w:r w:rsidRPr="00115C13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4B41A5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адміністрації - начальника </w:t>
      </w:r>
      <w:r w:rsidRPr="00115C13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4B41A5">
        <w:rPr>
          <w:rFonts w:ascii="Times New Roman" w:hAnsi="Times New Roman"/>
          <w:color w:val="000000"/>
          <w:sz w:val="28"/>
          <w:szCs w:val="28"/>
          <w:lang w:val="uk-UA"/>
        </w:rPr>
        <w:t>військової адміністрації.</w:t>
      </w:r>
    </w:p>
    <w:p w:rsidR="006E01B2" w:rsidRPr="000E19D4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2" w:name="n81"/>
      <w:bookmarkStart w:id="13" w:name="n82"/>
      <w:bookmarkEnd w:id="12"/>
      <w:bookmarkEnd w:id="13"/>
      <w:r>
        <w:rPr>
          <w:rFonts w:ascii="Times New Roman" w:hAnsi="Times New Roman"/>
          <w:color w:val="000000"/>
          <w:sz w:val="28"/>
          <w:szCs w:val="28"/>
        </w:rPr>
        <w:t>Уповноважена особа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право на підписання договорів про закупівлю у разі надання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головою</w:t>
      </w:r>
      <w:r w:rsidRPr="00FA547E">
        <w:t xml:space="preserve"> </w:t>
      </w:r>
      <w:r w:rsidRPr="00FA547E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0A4753">
        <w:rPr>
          <w:rFonts w:ascii="Times New Roman" w:hAnsi="Times New Roman"/>
          <w:color w:val="000000"/>
          <w:sz w:val="28"/>
          <w:szCs w:val="28"/>
          <w:lang w:val="uk-UA"/>
        </w:rPr>
        <w:t>державної адміністрації - нача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льника</w:t>
      </w:r>
      <w:r w:rsidRPr="00FA547E">
        <w:t xml:space="preserve"> </w:t>
      </w:r>
      <w:r w:rsidRPr="00FA547E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військової адміністрації,</w:t>
      </w:r>
      <w:r w:rsidRPr="000A47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E19D4">
        <w:rPr>
          <w:rFonts w:ascii="Times New Roman" w:hAnsi="Times New Roman"/>
          <w:color w:val="000000"/>
          <w:sz w:val="28"/>
          <w:szCs w:val="28"/>
          <w:lang w:val="uk-UA"/>
        </w:rPr>
        <w:t>таких повноважень, оформлених відповідно до законодавства.</w:t>
      </w:r>
    </w:p>
    <w:p w:rsidR="006E01B2" w:rsidRPr="006B2A61" w:rsidRDefault="006E01B2" w:rsidP="006B2A6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83"/>
      <w:bookmarkEnd w:id="14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</w:t>
      </w:r>
      <w:bookmarkStart w:id="15" w:name="n84"/>
      <w:bookmarkEnd w:id="15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1B2" w:rsidRPr="00AA112E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6" w:name="n86"/>
      <w:bookmarkEnd w:id="16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AA112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AA112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Pr="00FA2098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4B41A5">
        <w:rPr>
          <w:rFonts w:ascii="Times New Roman" w:hAnsi="Times New Roman"/>
          <w:color w:val="000000"/>
          <w:sz w:val="28"/>
          <w:szCs w:val="28"/>
          <w:lang w:val="uk-UA"/>
        </w:rPr>
        <w:t>держав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ної адміністрації - начальник</w:t>
      </w:r>
      <w:r w:rsidRPr="00AA112E">
        <w:rPr>
          <w:lang w:val="uk-UA"/>
        </w:rPr>
        <w:t xml:space="preserve"> </w:t>
      </w:r>
      <w:r w:rsidRPr="00FA2098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4B41A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військової адміністрації. </w:t>
      </w:r>
      <w:r w:rsidRPr="00AA112E">
        <w:rPr>
          <w:rFonts w:ascii="Times New Roman" w:hAnsi="Times New Roman"/>
          <w:color w:val="000000"/>
          <w:sz w:val="28"/>
          <w:szCs w:val="28"/>
          <w:lang w:val="uk-UA"/>
        </w:rPr>
        <w:t>має право визначити одну, двох чи більше уповноважених осіб у залежності від обсягів закупівель.</w:t>
      </w:r>
    </w:p>
    <w:p w:rsidR="006E01B2" w:rsidRPr="003E7556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7" w:name="n87"/>
      <w:bookmarkEnd w:id="1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3E755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E7556">
        <w:rPr>
          <w:rFonts w:ascii="Times New Roman" w:hAnsi="Times New Roman"/>
          <w:color w:val="000000"/>
          <w:sz w:val="28"/>
          <w:szCs w:val="28"/>
          <w:lang w:val="uk-UA"/>
        </w:rPr>
        <w:t xml:space="preserve">. У разі визначення однієї уповноваженої особи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Pr="004A268F">
        <w:rPr>
          <w:lang w:val="uk-UA"/>
        </w:rPr>
        <w:t xml:space="preserve"> </w:t>
      </w:r>
      <w:r w:rsidRPr="004A268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 w:rsidRPr="0044504B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адміністрації - начальник</w:t>
      </w:r>
      <w:r w:rsidRPr="004A268F">
        <w:rPr>
          <w:lang w:val="uk-UA"/>
        </w:rPr>
        <w:t xml:space="preserve"> </w:t>
      </w:r>
      <w:r w:rsidRPr="004A268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військової адміністрації</w:t>
      </w:r>
      <w:r w:rsidRPr="0044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7556">
        <w:rPr>
          <w:rFonts w:ascii="Times New Roman" w:hAnsi="Times New Roman"/>
          <w:color w:val="000000"/>
          <w:sz w:val="28"/>
          <w:szCs w:val="28"/>
          <w:lang w:val="uk-UA"/>
        </w:rPr>
        <w:t>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88"/>
      <w:bookmarkEnd w:id="18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 повинна мати:</w:t>
      </w:r>
    </w:p>
    <w:p w:rsidR="006E01B2" w:rsidRPr="00B03AC0" w:rsidRDefault="006E01B2" w:rsidP="00B03AC0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89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020C17">
        <w:rPr>
          <w:rFonts w:ascii="Times New Roman" w:hAnsi="Times New Roman"/>
          <w:color w:val="000000"/>
          <w:sz w:val="28"/>
          <w:szCs w:val="28"/>
        </w:rPr>
        <w:t>ищу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юридичну або економічну освіту</w:t>
      </w:r>
      <w:r w:rsidRPr="00B551F0">
        <w:rPr>
          <w:rFonts w:ascii="Times New Roman" w:hAnsi="Times New Roman"/>
          <w:color w:val="000000"/>
          <w:sz w:val="28"/>
          <w:szCs w:val="28"/>
        </w:rPr>
        <w:t>;</w:t>
      </w:r>
      <w:bookmarkStart w:id="20" w:name="n90"/>
      <w:bookmarkStart w:id="21" w:name="n91"/>
      <w:bookmarkEnd w:id="20"/>
      <w:bookmarkEnd w:id="21"/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B551F0">
        <w:rPr>
          <w:rFonts w:ascii="Times New Roman" w:hAnsi="Times New Roman"/>
          <w:color w:val="000000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n92"/>
      <w:bookmarkEnd w:id="22"/>
      <w:r w:rsidRPr="00B551F0">
        <w:rPr>
          <w:rFonts w:ascii="Times New Roman" w:hAnsi="Times New Roman"/>
          <w:color w:val="000000"/>
          <w:sz w:val="28"/>
          <w:szCs w:val="28"/>
        </w:rPr>
        <w:t>У залежності від обсягів та предмета закупівлі уповноваженій особі доцільно орієнтуватися в одному чи декількох питаннях:</w:t>
      </w:r>
    </w:p>
    <w:p w:rsidR="006E01B2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93"/>
      <w:bookmarkStart w:id="24" w:name="n94"/>
      <w:bookmarkEnd w:id="23"/>
      <w:bookmarkEnd w:id="24"/>
      <w:r w:rsidRPr="00020C17">
        <w:rPr>
          <w:rFonts w:ascii="Times New Roman" w:hAnsi="Times New Roman"/>
          <w:color w:val="000000"/>
          <w:sz w:val="28"/>
          <w:szCs w:val="28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1B2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95"/>
      <w:bookmarkEnd w:id="25"/>
      <w:r w:rsidRPr="00020C17">
        <w:rPr>
          <w:rFonts w:ascii="Times New Roman" w:hAnsi="Times New Roman"/>
          <w:color w:val="000000"/>
          <w:sz w:val="28"/>
          <w:szCs w:val="28"/>
        </w:rPr>
        <w:t>у чинних стандартах та технічних умовах товарів, робіт і послуг, які закуповуються замовником</w:t>
      </w:r>
      <w:r>
        <w:rPr>
          <w:color w:val="333333"/>
          <w:shd w:val="clear" w:color="auto" w:fill="FFFFFF"/>
        </w:rPr>
        <w:t>;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1B2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6" w:name="n96"/>
      <w:bookmarkStart w:id="27" w:name="n98"/>
      <w:bookmarkEnd w:id="26"/>
      <w:bookmarkEnd w:id="27"/>
      <w:r w:rsidRPr="00020C17">
        <w:rPr>
          <w:rFonts w:ascii="Times New Roman" w:hAnsi="Times New Roman"/>
          <w:color w:val="000000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E01B2" w:rsidRDefault="006E01B2" w:rsidP="00020C17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28" w:name="n105"/>
      <w:bookmarkEnd w:id="28"/>
      <w:r w:rsidRPr="00020C17">
        <w:rPr>
          <w:rFonts w:ascii="Times New Roman" w:hAnsi="Times New Roman"/>
          <w:color w:val="000000"/>
          <w:sz w:val="28"/>
          <w:szCs w:val="28"/>
        </w:rPr>
        <w:t>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E01B2" w:rsidRPr="00020C17" w:rsidRDefault="006E01B2" w:rsidP="004A26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B551F0">
        <w:rPr>
          <w:color w:val="000000"/>
          <w:sz w:val="28"/>
          <w:szCs w:val="28"/>
          <w:lang w:val="uk-UA"/>
        </w:rPr>
        <w:t>2</w:t>
      </w:r>
      <w:r w:rsidRPr="00020C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7</w:t>
      </w:r>
      <w:r w:rsidRPr="00B551F0">
        <w:rPr>
          <w:color w:val="000000"/>
          <w:sz w:val="28"/>
          <w:szCs w:val="28"/>
        </w:rPr>
        <w:t xml:space="preserve">. </w:t>
      </w:r>
      <w:bookmarkStart w:id="29" w:name="n116"/>
      <w:bookmarkEnd w:id="29"/>
      <w:r w:rsidRPr="00020C17">
        <w:rPr>
          <w:color w:val="000000"/>
          <w:sz w:val="28"/>
          <w:szCs w:val="28"/>
        </w:rPr>
        <w:t>До основних завдань (функцій) уповноваженої особи належать: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n57"/>
      <w:bookmarkEnd w:id="30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планування закупівель та формування річного плану закупівель в електронній системі закупівель;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n58"/>
      <w:bookmarkEnd w:id="31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проведення попередніх ринкових консультацій з метою аналізу ринку;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n59"/>
      <w:bookmarkEnd w:id="32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здійснення вибору процедури закупівлі;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n60"/>
      <w:bookmarkEnd w:id="33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проведення процедур закупівель/спрощених закупівель;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n61"/>
      <w:bookmarkEnd w:id="34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забезпечення укладання рамкових угод;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n62"/>
      <w:bookmarkEnd w:id="35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n63"/>
      <w:bookmarkEnd w:id="36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10" w:anchor="n736" w:tgtFrame="_blank" w:history="1">
        <w:r w:rsidRPr="00020C17">
          <w:rPr>
            <w:color w:val="000000"/>
            <w:sz w:val="28"/>
            <w:szCs w:val="28"/>
          </w:rPr>
          <w:t>Законом</w:t>
        </w:r>
      </w:hyperlink>
      <w:r w:rsidRPr="00020C17">
        <w:rPr>
          <w:color w:val="000000"/>
          <w:sz w:val="28"/>
          <w:szCs w:val="28"/>
        </w:rPr>
        <w:t>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n64"/>
      <w:bookmarkEnd w:id="37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забезпечення оприлюднення в електронній системі закупівель інформації, необхідної для виконання вимог </w:t>
      </w:r>
      <w:hyperlink r:id="rId11" w:anchor="n736" w:tgtFrame="_blank" w:history="1">
        <w:r w:rsidRPr="00020C17">
          <w:rPr>
            <w:color w:val="000000"/>
            <w:sz w:val="28"/>
            <w:szCs w:val="28"/>
          </w:rPr>
          <w:t>Закону</w:t>
        </w:r>
      </w:hyperlink>
      <w:r w:rsidRPr="00020C17">
        <w:rPr>
          <w:color w:val="000000"/>
          <w:sz w:val="28"/>
          <w:szCs w:val="28"/>
        </w:rPr>
        <w:t>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n65"/>
      <w:bookmarkEnd w:id="38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n66"/>
      <w:bookmarkEnd w:id="39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6E01B2" w:rsidRPr="00020C17" w:rsidRDefault="006E01B2" w:rsidP="00E80F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n67"/>
      <w:bookmarkEnd w:id="40"/>
      <w:r>
        <w:rPr>
          <w:color w:val="000000"/>
          <w:sz w:val="28"/>
          <w:szCs w:val="28"/>
          <w:lang w:val="uk-UA"/>
        </w:rPr>
        <w:t xml:space="preserve">- </w:t>
      </w:r>
      <w:r w:rsidRPr="00020C17">
        <w:rPr>
          <w:color w:val="000000"/>
          <w:sz w:val="28"/>
          <w:szCs w:val="28"/>
        </w:rPr>
        <w:t>здійснення інших дій, передбачених </w:t>
      </w:r>
      <w:hyperlink r:id="rId12" w:anchor="n736" w:tgtFrame="_blank" w:history="1">
        <w:r w:rsidRPr="00020C17">
          <w:rPr>
            <w:color w:val="000000"/>
            <w:sz w:val="28"/>
            <w:szCs w:val="28"/>
          </w:rPr>
          <w:t>Законом</w:t>
        </w:r>
      </w:hyperlink>
      <w:r w:rsidRPr="00020C17">
        <w:rPr>
          <w:color w:val="000000"/>
          <w:sz w:val="28"/>
          <w:szCs w:val="28"/>
        </w:rPr>
        <w:t xml:space="preserve">, трудовим договором (контрактом) або </w:t>
      </w:r>
      <w:r>
        <w:rPr>
          <w:color w:val="000000"/>
          <w:sz w:val="28"/>
          <w:szCs w:val="28"/>
          <w:lang w:val="uk-UA"/>
        </w:rPr>
        <w:t>розпорядженням голови райдержадміністрації</w:t>
      </w:r>
      <w:r w:rsidRPr="00020C17">
        <w:rPr>
          <w:color w:val="000000"/>
          <w:sz w:val="28"/>
          <w:szCs w:val="28"/>
        </w:rPr>
        <w:t>.</w:t>
      </w:r>
    </w:p>
    <w:p w:rsidR="006E01B2" w:rsidRPr="00B551F0" w:rsidRDefault="006E01B2" w:rsidP="00E80FEA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має право:</w:t>
      </w:r>
    </w:p>
    <w:p w:rsidR="006E01B2" w:rsidRPr="00B551F0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n117"/>
      <w:bookmarkEnd w:id="4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6E01B2" w:rsidRPr="00B551F0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n118"/>
      <w:bookmarkEnd w:id="4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B2A61">
        <w:rPr>
          <w:rFonts w:ascii="Times New Roman" w:hAnsi="Times New Roman"/>
          <w:color w:val="000000"/>
          <w:sz w:val="28"/>
          <w:szCs w:val="28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6E01B2" w:rsidRPr="00F842EB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3" w:name="n119"/>
      <w:bookmarkEnd w:id="4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F842E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ініціювати створення робочих груп з числа службових (посадових) та інших осіб структурних підрозділів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F842EB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6E01B2" w:rsidRPr="00F842EB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4" w:name="n120"/>
      <w:bookmarkEnd w:id="4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F842EB">
        <w:rPr>
          <w:rFonts w:ascii="Times New Roman" w:hAnsi="Times New Roman"/>
          <w:color w:val="000000"/>
          <w:sz w:val="28"/>
          <w:szCs w:val="28"/>
          <w:lang w:val="uk-UA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6E01B2" w:rsidRPr="00F842EB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121"/>
      <w:bookmarkEnd w:id="4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F842E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</w:t>
      </w:r>
      <w:r w:rsidRPr="00F842EB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інформацію та документи, необхідні для виконання завдань (функцій), пов’язаних з організацією та проведенням процедур закупівель;</w:t>
      </w:r>
    </w:p>
    <w:p w:rsidR="006E01B2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n122"/>
      <w:bookmarkStart w:id="47" w:name="n123"/>
      <w:bookmarkEnd w:id="46"/>
      <w:bookmarkEnd w:id="4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B2A61">
        <w:rPr>
          <w:rFonts w:ascii="Times New Roman" w:hAnsi="Times New Roman"/>
          <w:color w:val="000000"/>
          <w:sz w:val="28"/>
          <w:szCs w:val="28"/>
        </w:rPr>
        <w:t>брати участь у нарадах, зборах з питань, пов'язаних з виконанням її функціональних обов'язків;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1B2" w:rsidRPr="00B551F0" w:rsidRDefault="006E01B2" w:rsidP="00F842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давати роз’яснення і консультації структурним підрозділам </w:t>
      </w:r>
      <w:r w:rsidRPr="00480475">
        <w:rPr>
          <w:rFonts w:ascii="Times New Roman" w:hAnsi="Times New Roman"/>
          <w:color w:val="000000"/>
          <w:sz w:val="28"/>
          <w:szCs w:val="28"/>
          <w:lang w:val="uk-UA"/>
        </w:rPr>
        <w:t xml:space="preserve">Ужгородської районної державної адміністрації – Ужгородської районної військової адміністрації </w:t>
      </w:r>
      <w:r w:rsidRPr="00B551F0">
        <w:rPr>
          <w:rFonts w:ascii="Times New Roman" w:hAnsi="Times New Roman"/>
          <w:color w:val="000000"/>
          <w:sz w:val="28"/>
          <w:szCs w:val="28"/>
        </w:rPr>
        <w:t>в межах своїх повноважень з питань, що належать до компетенції уповноваженої особи;</w:t>
      </w:r>
    </w:p>
    <w:p w:rsidR="006E01B2" w:rsidRPr="00B551F0" w:rsidRDefault="006E01B2" w:rsidP="0048047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n124"/>
      <w:bookmarkEnd w:id="4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здійснювати інші дії, передбачені </w:t>
      </w:r>
      <w:hyperlink r:id="rId13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125"/>
      <w:bookmarkEnd w:id="49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 Уповноважена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особа зобов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B551F0">
        <w:rPr>
          <w:rFonts w:ascii="Times New Roman" w:hAnsi="Times New Roman"/>
          <w:color w:val="000000"/>
          <w:sz w:val="28"/>
          <w:szCs w:val="28"/>
        </w:rPr>
        <w:t>язана:</w:t>
      </w:r>
    </w:p>
    <w:p w:rsidR="006E01B2" w:rsidRPr="00B551F0" w:rsidRDefault="006E01B2" w:rsidP="00F6008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126"/>
      <w:bookmarkEnd w:id="5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B2A61">
        <w:rPr>
          <w:rFonts w:ascii="Times New Roman" w:hAnsi="Times New Roman"/>
          <w:color w:val="000000"/>
          <w:sz w:val="28"/>
          <w:szCs w:val="28"/>
        </w:rPr>
        <w:t>дотримуватися законодавства у сфері публічних закупівель та цього Положення;</w:t>
      </w:r>
    </w:p>
    <w:p w:rsidR="006E01B2" w:rsidRPr="00B551F0" w:rsidRDefault="006E01B2" w:rsidP="00F6008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n127"/>
      <w:bookmarkEnd w:id="5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організовувати та проводити процедури закупівель;</w:t>
      </w:r>
    </w:p>
    <w:p w:rsidR="006E01B2" w:rsidRPr="00B551F0" w:rsidRDefault="006E01B2" w:rsidP="00F6008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n128"/>
      <w:bookmarkEnd w:id="5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забезпечувати рівні умови для всіх учасників процедур закупівель;</w:t>
      </w:r>
    </w:p>
    <w:p w:rsidR="006E01B2" w:rsidRPr="00B551F0" w:rsidRDefault="006E01B2" w:rsidP="00F6008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n129"/>
      <w:bookmarkEnd w:id="5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у встановленому </w:t>
      </w:r>
      <w:hyperlink r:id="rId14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порядку визначати переможців процедур закупівель.</w:t>
      </w:r>
    </w:p>
    <w:p w:rsidR="006E01B2" w:rsidRPr="00B551F0" w:rsidRDefault="006E01B2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130"/>
      <w:bookmarkEnd w:id="54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 несе персональну відповідальність:</w:t>
      </w:r>
    </w:p>
    <w:p w:rsidR="006E01B2" w:rsidRPr="00B551F0" w:rsidRDefault="006E01B2" w:rsidP="005B767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131"/>
      <w:bookmarkEnd w:id="5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6E01B2" w:rsidRDefault="006E01B2" w:rsidP="005B767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n132"/>
      <w:bookmarkStart w:id="57" w:name="n133"/>
      <w:bookmarkEnd w:id="56"/>
      <w:bookmarkEnd w:id="5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B2A61">
        <w:rPr>
          <w:rFonts w:ascii="Times New Roman" w:hAnsi="Times New Roman"/>
          <w:color w:val="000000"/>
          <w:sz w:val="28"/>
          <w:szCs w:val="28"/>
        </w:rPr>
        <w:t>за повноту та достовірність інформації, що оприлюднюється на веб-порталі Уповноваженого органу з питань закупівель;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1B2" w:rsidRPr="00B551F0" w:rsidRDefault="006E01B2" w:rsidP="005B767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551F0">
        <w:rPr>
          <w:rFonts w:ascii="Times New Roman" w:hAnsi="Times New Roman"/>
          <w:color w:val="000000"/>
          <w:sz w:val="28"/>
          <w:szCs w:val="28"/>
        </w:rPr>
        <w:t>за порушення вимог, визначених </w:t>
      </w:r>
      <w:hyperlink r:id="rId15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у сфері публічних закупівель.</w:t>
      </w:r>
    </w:p>
    <w:p w:rsidR="006E01B2" w:rsidRDefault="006E01B2" w:rsidP="00E16507">
      <w:pPr>
        <w:jc w:val="right"/>
      </w:pPr>
      <w:bookmarkStart w:id="58" w:name="n134"/>
      <w:bookmarkEnd w:id="58"/>
    </w:p>
    <w:sectPr w:rsidR="006E01B2" w:rsidSect="00E43483">
      <w:head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B2" w:rsidRDefault="006E01B2" w:rsidP="006B2A61">
      <w:pPr>
        <w:spacing w:after="0" w:line="240" w:lineRule="auto"/>
      </w:pPr>
      <w:r>
        <w:separator/>
      </w:r>
    </w:p>
  </w:endnote>
  <w:endnote w:type="continuationSeparator" w:id="1">
    <w:p w:rsidR="006E01B2" w:rsidRDefault="006E01B2" w:rsidP="006B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B2" w:rsidRDefault="006E01B2" w:rsidP="006B2A61">
      <w:pPr>
        <w:spacing w:after="0" w:line="240" w:lineRule="auto"/>
      </w:pPr>
      <w:r>
        <w:separator/>
      </w:r>
    </w:p>
  </w:footnote>
  <w:footnote w:type="continuationSeparator" w:id="1">
    <w:p w:rsidR="006E01B2" w:rsidRDefault="006E01B2" w:rsidP="006B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B2" w:rsidRDefault="006E01B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6E01B2" w:rsidRDefault="006E0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01"/>
    <w:rsid w:val="00020C17"/>
    <w:rsid w:val="00055378"/>
    <w:rsid w:val="00095ABC"/>
    <w:rsid w:val="000A4753"/>
    <w:rsid w:val="000A66B5"/>
    <w:rsid w:val="000E19D4"/>
    <w:rsid w:val="00115C13"/>
    <w:rsid w:val="00144DCF"/>
    <w:rsid w:val="0018669D"/>
    <w:rsid w:val="00270C61"/>
    <w:rsid w:val="00385B87"/>
    <w:rsid w:val="00392D4D"/>
    <w:rsid w:val="003A19D0"/>
    <w:rsid w:val="003B4C88"/>
    <w:rsid w:val="003E7556"/>
    <w:rsid w:val="003F17D2"/>
    <w:rsid w:val="003F4A74"/>
    <w:rsid w:val="00425278"/>
    <w:rsid w:val="0042632E"/>
    <w:rsid w:val="004315D9"/>
    <w:rsid w:val="0044504B"/>
    <w:rsid w:val="00480475"/>
    <w:rsid w:val="00480AA9"/>
    <w:rsid w:val="004A268F"/>
    <w:rsid w:val="004B41A5"/>
    <w:rsid w:val="004C3425"/>
    <w:rsid w:val="00516405"/>
    <w:rsid w:val="0052537C"/>
    <w:rsid w:val="005444DA"/>
    <w:rsid w:val="0055085F"/>
    <w:rsid w:val="005B7675"/>
    <w:rsid w:val="00642469"/>
    <w:rsid w:val="006778F8"/>
    <w:rsid w:val="006821BF"/>
    <w:rsid w:val="00686AC0"/>
    <w:rsid w:val="006B2A61"/>
    <w:rsid w:val="006B58CC"/>
    <w:rsid w:val="006E01B2"/>
    <w:rsid w:val="007158E8"/>
    <w:rsid w:val="0074628D"/>
    <w:rsid w:val="00771F53"/>
    <w:rsid w:val="007866BD"/>
    <w:rsid w:val="007A5259"/>
    <w:rsid w:val="00821924"/>
    <w:rsid w:val="00833A16"/>
    <w:rsid w:val="00852299"/>
    <w:rsid w:val="00864876"/>
    <w:rsid w:val="0086692A"/>
    <w:rsid w:val="00877C34"/>
    <w:rsid w:val="008927DE"/>
    <w:rsid w:val="008B7C03"/>
    <w:rsid w:val="008C5242"/>
    <w:rsid w:val="00910DC3"/>
    <w:rsid w:val="009A300E"/>
    <w:rsid w:val="009B2232"/>
    <w:rsid w:val="009E484D"/>
    <w:rsid w:val="00A35222"/>
    <w:rsid w:val="00A77E99"/>
    <w:rsid w:val="00AA112E"/>
    <w:rsid w:val="00AE4CE2"/>
    <w:rsid w:val="00AF2295"/>
    <w:rsid w:val="00B03AC0"/>
    <w:rsid w:val="00B0633D"/>
    <w:rsid w:val="00B551F0"/>
    <w:rsid w:val="00B666E4"/>
    <w:rsid w:val="00BC0132"/>
    <w:rsid w:val="00BC7B23"/>
    <w:rsid w:val="00BD154C"/>
    <w:rsid w:val="00BE127B"/>
    <w:rsid w:val="00BE141F"/>
    <w:rsid w:val="00BF1885"/>
    <w:rsid w:val="00C11C57"/>
    <w:rsid w:val="00D0778A"/>
    <w:rsid w:val="00D56F36"/>
    <w:rsid w:val="00D95FD8"/>
    <w:rsid w:val="00DA2601"/>
    <w:rsid w:val="00DB0181"/>
    <w:rsid w:val="00DB0909"/>
    <w:rsid w:val="00E1446A"/>
    <w:rsid w:val="00E16507"/>
    <w:rsid w:val="00E1737F"/>
    <w:rsid w:val="00E3176B"/>
    <w:rsid w:val="00E36FB2"/>
    <w:rsid w:val="00E42DBD"/>
    <w:rsid w:val="00E43483"/>
    <w:rsid w:val="00E80FEA"/>
    <w:rsid w:val="00EC4C02"/>
    <w:rsid w:val="00ED240B"/>
    <w:rsid w:val="00F6008C"/>
    <w:rsid w:val="00F842EB"/>
    <w:rsid w:val="00F93ED6"/>
    <w:rsid w:val="00FA2098"/>
    <w:rsid w:val="00FA547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DA2601"/>
  </w:style>
  <w:style w:type="paragraph" w:customStyle="1" w:styleId="rvps6">
    <w:name w:val="rvps6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DA2601"/>
  </w:style>
  <w:style w:type="paragraph" w:customStyle="1" w:styleId="rvps7">
    <w:name w:val="rvps7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DA2601"/>
  </w:style>
  <w:style w:type="paragraph" w:customStyle="1" w:styleId="rvps2">
    <w:name w:val="rvps2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A2601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uiPriority w:val="99"/>
    <w:rsid w:val="00DA2601"/>
  </w:style>
  <w:style w:type="paragraph" w:customStyle="1" w:styleId="rvps15">
    <w:name w:val="rvps15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A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A61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6B2A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2A6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5008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64</cp:revision>
  <cp:lastPrinted>2022-12-21T08:37:00Z</cp:lastPrinted>
  <dcterms:created xsi:type="dcterms:W3CDTF">2020-03-23T11:49:00Z</dcterms:created>
  <dcterms:modified xsi:type="dcterms:W3CDTF">2023-01-04T08:24:00Z</dcterms:modified>
</cp:coreProperties>
</file>